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289" w:rsidRPr="008309AF" w:rsidRDefault="00DB3289" w:rsidP="00DB32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РОССИЙСКАЯ ФЕДЕРАЦИЯ</w:t>
      </w:r>
    </w:p>
    <w:p w:rsidR="00DB3289" w:rsidRPr="008309AF" w:rsidRDefault="00DB3289" w:rsidP="00DB32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>Благовещенский поселковый Совет депутатов</w:t>
      </w:r>
    </w:p>
    <w:p w:rsidR="00DB3289" w:rsidRPr="008309AF" w:rsidRDefault="00DB3289" w:rsidP="00DB32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Благовещенского района Алтайского края </w:t>
      </w:r>
    </w:p>
    <w:p w:rsidR="00DB3289" w:rsidRPr="008309AF" w:rsidRDefault="00DB3289" w:rsidP="00DB328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B3289" w:rsidRDefault="00DB3289" w:rsidP="00DB32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9A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DB3289" w:rsidRDefault="00DB3289" w:rsidP="00DB328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3289" w:rsidRPr="008309AF" w:rsidRDefault="00DB3289" w:rsidP="00DB32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</w:t>
      </w:r>
      <w:r w:rsidRPr="00CC1FD3">
        <w:rPr>
          <w:rFonts w:ascii="Times New Roman" w:eastAsia="Times New Roman" w:hAnsi="Times New Roman"/>
          <w:sz w:val="24"/>
          <w:szCs w:val="24"/>
          <w:lang w:eastAsia="ru-RU"/>
        </w:rPr>
        <w:t>26.03.2024                                                                                                         №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C1FD3">
        <w:rPr>
          <w:rFonts w:ascii="Times New Roman" w:eastAsia="Times New Roman" w:hAnsi="Times New Roman"/>
          <w:sz w:val="24"/>
          <w:szCs w:val="24"/>
          <w:lang w:eastAsia="ru-RU"/>
        </w:rPr>
        <w:t xml:space="preserve">9                                                                                                          </w:t>
      </w:r>
    </w:p>
    <w:p w:rsidR="00DB3289" w:rsidRPr="008309AF" w:rsidRDefault="00DB3289" w:rsidP="00DB32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</w:t>
      </w:r>
    </w:p>
    <w:p w:rsidR="00DB3289" w:rsidRPr="008309AF" w:rsidRDefault="00DB3289" w:rsidP="00DB328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р.п</w:t>
      </w:r>
      <w:proofErr w:type="spellEnd"/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>. Благовещенка</w:t>
      </w:r>
    </w:p>
    <w:p w:rsidR="00DB3289" w:rsidRPr="008309AF" w:rsidRDefault="00DB3289" w:rsidP="00DB3289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B3289" w:rsidRPr="003E05A1" w:rsidRDefault="00DB3289" w:rsidP="00DB3289">
      <w:pPr>
        <w:pStyle w:val="a3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E05A1">
        <w:rPr>
          <w:rFonts w:ascii="Times New Roman" w:hAnsi="Times New Roman"/>
          <w:b/>
          <w:sz w:val="24"/>
          <w:szCs w:val="24"/>
          <w:lang w:eastAsia="ru-RU"/>
        </w:rPr>
        <w:t>О внесении  изменений и дополнений в Устав муниципального образования</w:t>
      </w:r>
    </w:p>
    <w:p w:rsidR="00DB3289" w:rsidRPr="003E05A1" w:rsidRDefault="00DB3289" w:rsidP="00DB3289">
      <w:pPr>
        <w:pStyle w:val="a3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3E05A1">
        <w:rPr>
          <w:rFonts w:ascii="Times New Roman" w:hAnsi="Times New Roman"/>
          <w:b/>
          <w:sz w:val="24"/>
          <w:szCs w:val="24"/>
          <w:lang w:eastAsia="ru-RU"/>
        </w:rPr>
        <w:t>Благовещенский поссовет Благовещенского района  Алтайского края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b/>
          <w:sz w:val="24"/>
          <w:szCs w:val="24"/>
        </w:rPr>
      </w:pP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В соответствии со статьёй 44 Федерального закона от 6 октября 2003 года № 131-ФЗ «Об общих принципах организации местного самоуправления в Российской Федерации» и статьей 24 Устава муниципального образования Благовещенский поссовет Благовещенского района  Алтайского края, Благовещенский поселковый Совет депутатов</w:t>
      </w:r>
    </w:p>
    <w:p w:rsidR="00DB3289" w:rsidRDefault="00DB3289" w:rsidP="00DB328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B3289" w:rsidRPr="003E05A1" w:rsidRDefault="00DB3289" w:rsidP="00DB3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5A1">
        <w:rPr>
          <w:rFonts w:ascii="Times New Roman" w:hAnsi="Times New Roman"/>
          <w:sz w:val="24"/>
          <w:szCs w:val="24"/>
        </w:rPr>
        <w:t>РЕШИЛ:</w:t>
      </w:r>
    </w:p>
    <w:p w:rsidR="00DB3289" w:rsidRPr="003E05A1" w:rsidRDefault="00DB3289" w:rsidP="00DB328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E05A1">
        <w:rPr>
          <w:rFonts w:ascii="Times New Roman" w:hAnsi="Times New Roman"/>
          <w:sz w:val="24"/>
          <w:szCs w:val="24"/>
        </w:rPr>
        <w:t xml:space="preserve">1. Внести в Устав муниципального образования Благовещенский поссовет Благовещенского района Алтайского края  следующие изменения и дополнения: 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1) статью 3 изложить в следующей редакции: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 xml:space="preserve">«Статья 3. </w:t>
      </w:r>
      <w:r w:rsidRPr="003E05A1">
        <w:rPr>
          <w:rFonts w:ascii="Times New Roman" w:eastAsiaTheme="minorHAnsi" w:hAnsi="Times New Roman"/>
          <w:b/>
          <w:sz w:val="24"/>
          <w:szCs w:val="24"/>
        </w:rPr>
        <w:t>Вопросы местного значения городского поселения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К вопросам местного значения городского поселения относятся: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К вопросам местного значения городского поселения относятся: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его исполнением, составление и утверждение отчета об исполнении бюджета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2) установление, изменение и отмена местных налогов и сборов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3) владение, пользование и распоряжение имуществом, находящимся в муниципальной собственности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4) организация в границах поселения электро-, тепл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о-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 xml:space="preserve">5) осуществление муниципального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контроля за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 xml:space="preserve">6)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</w:t>
      </w:r>
      <w:r w:rsidRPr="003E05A1">
        <w:rPr>
          <w:rFonts w:ascii="Times New Roman" w:eastAsiaTheme="minorHAnsi" w:hAnsi="Times New Roman"/>
          <w:sz w:val="24"/>
          <w:szCs w:val="24"/>
        </w:rPr>
        <w:lastRenderedPageBreak/>
        <w:t>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дорог и осуществления дорожной деятельности в соответствии с законодательством Российской Федерации;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7)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8)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9)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10)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11) участие в предупреждении и ликвидации последствий чрезвычайных ситуаций в границах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12) обеспечение первичных мер пожарной безопасности в границах населенных пунктов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13)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14)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15) создание условий для организации досуга и обеспечения жителей поселения услугами организаций культуры;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16)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17)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lastRenderedPageBreak/>
        <w:t>18)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19) создание условий для массового отдыха жителей поселения и организация обустройства мест массового отдыха населения</w:t>
      </w:r>
      <w:r w:rsidRPr="003E05A1">
        <w:rPr>
          <w:rFonts w:ascii="Times New Roman" w:eastAsiaTheme="minorHAnsi" w:hAnsi="Times New Roman"/>
          <w:bCs/>
          <w:sz w:val="24"/>
          <w:szCs w:val="24"/>
        </w:rPr>
        <w:t>, включая обеспечение свободного доступа граждан к водным объектам общего пользования и их береговым полосам;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20) формирование архивных фондов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21)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22)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границах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населенных пунктов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 xml:space="preserve">23) 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утверждение генеральных планов </w:t>
      </w:r>
      <w:r w:rsidRPr="003E05A1">
        <w:rPr>
          <w:rFonts w:ascii="Times New Roman" w:eastAsiaTheme="minorHAnsi" w:hAnsi="Times New Roman"/>
          <w:sz w:val="24"/>
          <w:szCs w:val="24"/>
        </w:rPr>
        <w:t>поселения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, правил землепользования и застройки, утверждение подготовленной на основе генеральных планов </w:t>
      </w:r>
      <w:r w:rsidRPr="003E05A1">
        <w:rPr>
          <w:rFonts w:ascii="Times New Roman" w:eastAsiaTheme="minorHAnsi" w:hAnsi="Times New Roman"/>
          <w:sz w:val="24"/>
          <w:szCs w:val="24"/>
        </w:rPr>
        <w:t>поселения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 документации по планировке территории, </w:t>
      </w:r>
      <w:r w:rsidRPr="003E05A1">
        <w:rPr>
          <w:rFonts w:ascii="Times New Roman" w:eastAsiaTheme="minorHAnsi" w:hAnsi="Times New Roman"/>
          <w:sz w:val="24"/>
          <w:szCs w:val="24"/>
        </w:rPr>
        <w:t>выдача градостроительного плана земельного участка, расположенного в границах поселения,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 выдача разрешений на строительство (за исключением случаев, предусмотренных </w:t>
      </w:r>
      <w:r w:rsidRPr="003E05A1">
        <w:rPr>
          <w:rFonts w:ascii="Times New Roman" w:eastAsiaTheme="minorHAnsi" w:hAnsi="Times New Roman"/>
          <w:sz w:val="24"/>
          <w:szCs w:val="24"/>
        </w:rPr>
        <w:t>Градостроительным кодексом Российской Федерации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>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</w:t>
      </w:r>
      <w:proofErr w:type="gramEnd"/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поселения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, утверждение местных нормативов градостроительного проектирования </w:t>
      </w:r>
      <w:r w:rsidRPr="003E05A1">
        <w:rPr>
          <w:rFonts w:ascii="Times New Roman" w:eastAsiaTheme="minorHAnsi" w:hAnsi="Times New Roman"/>
          <w:sz w:val="24"/>
          <w:szCs w:val="24"/>
        </w:rPr>
        <w:t>поселения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, резервирование земель и изъятие земельных участков в границах </w:t>
      </w:r>
      <w:r w:rsidRPr="003E05A1">
        <w:rPr>
          <w:rFonts w:ascii="Times New Roman" w:eastAsiaTheme="minorHAnsi" w:hAnsi="Times New Roman"/>
          <w:sz w:val="24"/>
          <w:szCs w:val="24"/>
        </w:rPr>
        <w:t>поселения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 для муниципальных нужд, осуществление муниципального земельного контроля в границах поселения, </w:t>
      </w:r>
      <w:r w:rsidRPr="003E05A1">
        <w:rPr>
          <w:rFonts w:ascii="Times New Roman" w:eastAsiaTheme="minorHAnsi" w:hAnsi="Times New Roman"/>
          <w:sz w:val="24"/>
          <w:szCs w:val="24"/>
        </w:rPr>
        <w:t>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уведомлении о планируемых строительстве или реконструкции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 xml:space="preserve">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</w:t>
      </w:r>
      <w:r w:rsidRPr="003E05A1">
        <w:rPr>
          <w:rFonts w:ascii="Times New Roman" w:eastAsiaTheme="minorHAnsi" w:hAnsi="Times New Roman"/>
          <w:sz w:val="24"/>
          <w:szCs w:val="24"/>
        </w:rPr>
        <w:lastRenderedPageBreak/>
        <w:t>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законодательством Российской Федерации решения о сносе самовольной постройки, решения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кодексом Российской Федерации;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24)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утверждения лесохозяйственных регламентов лесничеств, расположенных на землях населенных пунктов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25) осуществление мероприятий по лесоустройству в отношении лесов, расположенных на землях населенных пунктов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26)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27) организация ритуальных услуг и содержание мест захоронения;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28) 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29)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>30)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осуществление мероприятий по обеспечению безопасности людей на водных объектах, охране их жизни и здоровья;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bCs/>
          <w:iCs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>31)</w:t>
      </w:r>
      <w:r w:rsidRPr="003E05A1">
        <w:rPr>
          <w:rFonts w:ascii="Times New Roman" w:eastAsiaTheme="minorHAnsi" w:hAnsi="Times New Roman"/>
          <w:sz w:val="24"/>
          <w:szCs w:val="24"/>
        </w:rPr>
        <w:t>осуществление муниципального контроля в области охраны и использования особо охраняемых природных территорий местного значения</w:t>
      </w: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>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lastRenderedPageBreak/>
        <w:t>32)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 xml:space="preserve">33) </w:t>
      </w:r>
      <w:r w:rsidRPr="003E05A1">
        <w:rPr>
          <w:rFonts w:ascii="Times New Roman" w:eastAsiaTheme="minorHAnsi" w:hAnsi="Times New Roman"/>
          <w:sz w:val="24"/>
          <w:szCs w:val="24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>34)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>35)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осуществление муниципального лесного контроля;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bCs/>
          <w:iCs/>
          <w:sz w:val="24"/>
          <w:szCs w:val="24"/>
        </w:rPr>
        <w:t>36)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37)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38) до 1 января 2017 года предоставление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39)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 7-ФЗ «О некоммерческих организациях»;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40) обеспечение выполнения работ, необходимых для создания искусственных земельных участков для нужд поселения в соответствии с федеральным законом;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E05A1">
        <w:rPr>
          <w:rFonts w:ascii="Times New Roman" w:eastAsiaTheme="minorHAnsi" w:hAnsi="Times New Roman"/>
          <w:iCs/>
          <w:sz w:val="24"/>
          <w:szCs w:val="24"/>
        </w:rPr>
        <w:t xml:space="preserve">41) осуществление мер по противодействию коррупции в границах </w:t>
      </w:r>
      <w:r w:rsidRPr="003E05A1">
        <w:rPr>
          <w:rFonts w:ascii="Times New Roman" w:eastAsiaTheme="minorHAnsi" w:hAnsi="Times New Roman"/>
          <w:sz w:val="24"/>
          <w:szCs w:val="24"/>
        </w:rPr>
        <w:t>поселения</w:t>
      </w:r>
      <w:r w:rsidRPr="003E05A1">
        <w:rPr>
          <w:rFonts w:ascii="Times New Roman" w:eastAsiaTheme="minorHAnsi" w:hAnsi="Times New Roman"/>
          <w:iCs/>
          <w:sz w:val="24"/>
          <w:szCs w:val="24"/>
        </w:rPr>
        <w:t>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E05A1">
        <w:rPr>
          <w:rFonts w:ascii="Times New Roman" w:eastAsiaTheme="minorHAnsi" w:hAnsi="Times New Roman"/>
          <w:bCs/>
          <w:sz w:val="24"/>
          <w:szCs w:val="24"/>
        </w:rPr>
        <w:t xml:space="preserve">42) </w:t>
      </w:r>
      <w:r w:rsidRPr="003E05A1">
        <w:rPr>
          <w:rFonts w:ascii="Times New Roman" w:eastAsiaTheme="minorHAnsi" w:hAnsi="Times New Roman"/>
          <w:sz w:val="24"/>
          <w:szCs w:val="24"/>
        </w:rPr>
        <w:t>участие в соответствии с федеральным законом в выполнении комплексных кадастровых работ</w:t>
      </w:r>
      <w:r w:rsidRPr="003E05A1">
        <w:rPr>
          <w:rFonts w:ascii="Times New Roman" w:eastAsiaTheme="minorHAnsi" w:hAnsi="Times New Roman"/>
          <w:bCs/>
          <w:sz w:val="24"/>
          <w:szCs w:val="24"/>
        </w:rPr>
        <w:t>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43) принятие решений и проведение на территории поселения мероприятий по выявлению правообладателей ранее учтенных объектов недвижимости, направление сведений о правообладателях данных объектов недвижимости для внесения в Единый государственный реестр недвижимости;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bCs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44) 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находящихся в собственности поселения.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iCs/>
          <w:sz w:val="24"/>
          <w:szCs w:val="24"/>
        </w:rPr>
      </w:pPr>
      <w:r w:rsidRPr="003E05A1">
        <w:rPr>
          <w:rFonts w:ascii="Times New Roman" w:eastAsiaTheme="minorHAnsi" w:hAnsi="Times New Roman"/>
          <w:iCs/>
          <w:sz w:val="24"/>
          <w:szCs w:val="24"/>
        </w:rPr>
        <w:t>2. Предоставить настоящее решение для государственной регистрации в Управление Минюста России по Алтайскому краю.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3. Опубликовать настоящее решение после государственной регистрации в установленном Уставом порядке.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lastRenderedPageBreak/>
        <w:t xml:space="preserve">4. </w:t>
      </w:r>
      <w:proofErr w:type="gramStart"/>
      <w:r w:rsidRPr="003E05A1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3E05A1">
        <w:rPr>
          <w:rFonts w:ascii="Times New Roman" w:eastAsiaTheme="minorHAnsi" w:hAnsi="Times New Roman"/>
          <w:sz w:val="24"/>
          <w:szCs w:val="24"/>
        </w:rPr>
        <w:t xml:space="preserve"> исполнением настоящего решения оставляю за собой.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3E05A1">
        <w:rPr>
          <w:rFonts w:ascii="Times New Roman" w:eastAsiaTheme="minorHAnsi" w:hAnsi="Times New Roman"/>
          <w:sz w:val="24"/>
          <w:szCs w:val="24"/>
        </w:rPr>
        <w:t>5. Настоящее решение вступает в силу в соответствии с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B3289" w:rsidRPr="003E05A1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    </w:t>
      </w:r>
      <w:r w:rsidRPr="003E05A1">
        <w:rPr>
          <w:rFonts w:ascii="Times New Roman" w:eastAsiaTheme="minorHAnsi" w:hAnsi="Times New Roman"/>
          <w:sz w:val="24"/>
          <w:szCs w:val="24"/>
        </w:rPr>
        <w:t xml:space="preserve">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поссовета </w:t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0930F84" wp14:editId="14C6F566">
            <wp:extent cx="781050" cy="581856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Изотов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122" cy="581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9AF">
        <w:rPr>
          <w:rFonts w:ascii="Times New Roman" w:eastAsia="Times New Roman" w:hAnsi="Times New Roman"/>
          <w:sz w:val="24"/>
          <w:szCs w:val="24"/>
          <w:lang w:eastAsia="ru-RU"/>
        </w:rPr>
        <w:tab/>
        <w:t>С.Н. Изотов</w:t>
      </w:r>
    </w:p>
    <w:p w:rsidR="00DB3289" w:rsidRPr="00507653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DB3289" w:rsidRPr="00507653" w:rsidRDefault="00DB3289" w:rsidP="00DB3289">
      <w:pPr>
        <w:tabs>
          <w:tab w:val="left" w:pos="1305"/>
        </w:tabs>
        <w:spacing w:after="200" w:line="276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383B92" w:rsidRDefault="00383B92">
      <w:bookmarkStart w:id="0" w:name="_GoBack"/>
      <w:bookmarkEnd w:id="0"/>
    </w:p>
    <w:sectPr w:rsidR="0038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89"/>
    <w:rsid w:val="00383B92"/>
    <w:rsid w:val="00DB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8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328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328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B3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328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2008</Words>
  <Characters>11449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1</cp:revision>
  <dcterms:created xsi:type="dcterms:W3CDTF">2024-07-02T09:14:00Z</dcterms:created>
  <dcterms:modified xsi:type="dcterms:W3CDTF">2024-07-02T09:14:00Z</dcterms:modified>
</cp:coreProperties>
</file>